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spacing w:after="20"/>
      </w:pPr>
      <w:r>
        <w:rPr>
          <w:b/>
        </w:rPr>
        <w:t>PROLICHT</w:t>
      </w:r>
    </w:p>
    <w:p>
      <w:pPr>
        <w:spacing w:after="140"/>
      </w:pPr>
      <w:r>
        <w:rPr>
          <w:rFonts w:ascii="Arial" w:hAnsi="Arial"/>
          <w:i/>
          <w:sz w:val="17"/>
        </w:rPr>
        <w:t>Topics for ERP, BOM, ABAS, Shopify implementation and PROLICHT-side pipeline work.</w:t>
      </w:r>
    </w:p>
    <w:tbl>
      <w:tblPr>
        <w:tblW w:type="auto" w:w="0"/>
        <w:tblLayout w:type="autofit"/>
        <w:tblLook w:firstColumn="1" w:firstRow="1" w:lastColumn="0" w:lastRow="0" w:noHBand="0" w:noVBand="1" w:val="04A0"/>
      </w:tblPr>
      <w:tblGrid>
        <w:gridCol w:w="5256"/>
        <w:gridCol w:w="5256"/>
      </w:tblGrid>
      <w:tr>
        <w:tc>
          <w:tcPr>
            <w:tcW w:type="dxa" w:w="5256"/>
            <w:shd w:fill="F2F2F2"/>
          </w:tcPr>
          <w:p>
            <w:pPr>
              <w:spacing w:after="0"/>
            </w:pPr>
            <w:r>
              <w:rPr>
                <w:rFonts w:ascii="Arial" w:hAnsi="Arial"/>
                <w:b/>
                <w:sz w:val="16"/>
              </w:rPr>
              <w:t>Source</w:t>
            </w:r>
          </w:p>
        </w:tc>
        <w:tc>
          <w:tcPr>
            <w:tcW w:type="dxa" w:w="5256"/>
            <w:shd w:fill="F2F2F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TODO - Feedback list - project overview</w:t>
            </w:r>
          </w:p>
        </w:tc>
      </w:tr>
    </w:tbl>
    <w:p/>
    <w:p>
      <w:pPr>
        <w:pStyle w:val="Heading2"/>
        <w:spacing w:before="100" w:after="0"/>
      </w:pPr>
      <w:r>
        <w:rPr>
          <w:rFonts w:ascii="Arial" w:hAnsi="Arial"/>
          <w:b/>
        </w:rPr>
        <w:t>ERP article setup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Collect purchasing part article numbers from Hong Kong ERP.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Link Hong Kong ERP part numbers to the SQLite temporary database.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Reuse Hong Kong ERP part numbers in the PROLICHT ERP if possible.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Keep data structure identical where possible to reduce coordination effort.</w:t>
      </w:r>
    </w:p>
    <w:p>
      <w:pPr>
        <w:pStyle w:val="Heading2"/>
        <w:spacing w:before="100" w:after="0"/>
      </w:pPr>
      <w:r>
        <w:rPr>
          <w:rFonts w:ascii="Arial" w:hAnsi="Arial"/>
          <w:b/>
        </w:rPr>
        <w:t>Finished lamp articles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Create DUNI finished lamp articles.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Use stem / shade / base combinations.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Use material selections as technological options.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d.ls homepage must order with full article number and variation specification number.</w:t>
      </w:r>
    </w:p>
    <w:p>
      <w:pPr>
        <w:pStyle w:val="Heading2"/>
        <w:spacing w:before="100" w:after="0"/>
      </w:pPr>
      <w:r>
        <w:rPr>
          <w:rFonts w:ascii="Arial" w:hAnsi="Arial"/>
          <w:b/>
        </w:rPr>
        <w:t>BOM and production logic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Create BOMs for d.ls lamps.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Set products to be produced in Spain.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Decide commissioning only vs lamp assembly.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If parts ship separately: installation instructions are needed.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Clarify printed / PDF instructions and branding: d.ls or other.</w:t>
      </w:r>
    </w:p>
    <w:p>
      <w:pPr>
        <w:pStyle w:val="Heading2"/>
        <w:spacing w:before="100" w:after="0"/>
      </w:pPr>
      <w:r>
        <w:rPr>
          <w:rFonts w:ascii="Arial" w:hAnsi="Arial"/>
          <w:b/>
        </w:rPr>
        <w:t>Shopify shop implementation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Create the d.ls online shop with Shopify.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Set up product structure and collections.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Set up Modular, Ready-made, Accessories and Charging collections.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Implement market/product layers if required: PRO, Consumer, DUX, Smart Box, Remote.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Implement product-page logic without all-in-one configurator.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Show possible shape combinations as individual articles.</w:t>
      </w:r>
    </w:p>
    <w:p>
      <w:pPr>
        <w:pStyle w:val="Heading2"/>
        <w:spacing w:before="100" w:after="0"/>
      </w:pPr>
      <w:r>
        <w:rPr>
          <w:rFonts w:ascii="Arial" w:hAnsi="Arial"/>
          <w:b/>
        </w:rPr>
        <w:t>Shopify data handling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Implement metafield handling and presentation.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Map DUNI source values into Shopify fields.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Implement values such as runtime, charging time, battery, lumen, CCT, CRI and IP rating.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Implement control method, charging method and compatibility fields.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Implement dimensions, material per component and download links.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Implement datasheets, manuals, certificates and spare-part file links where available.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Provide datasheet templates or pregenerated datasheet PDFs.</w:t>
      </w:r>
    </w:p>
    <w:p>
      <w:pPr>
        <w:pStyle w:val="Heading2"/>
        <w:spacing w:before="100" w:after="0"/>
      </w:pPr>
      <w:r>
        <w:rPr>
          <w:rFonts w:ascii="Arial" w:hAnsi="Arial"/>
          <w:b/>
        </w:rPr>
        <w:t>Shopify filters / SEO / URLs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Create filters from available data.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Filters: base shape, stem height, shade family, material, application, charging type, indoor/outdoor, price range.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Create URL structure based on product names / article numbers.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Prepare title and description fields.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Prepare redirect policy for changed names or categories.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Prepare future language version logic if required.</w:t>
      </w:r>
    </w:p>
    <w:p>
      <w:pPr>
        <w:pStyle w:val="Heading2"/>
        <w:spacing w:before="100" w:after="0"/>
      </w:pPr>
      <w:r>
        <w:rPr>
          <w:rFonts w:ascii="Arial" w:hAnsi="Arial"/>
          <w:b/>
        </w:rPr>
        <w:t>Shopify to ABAS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Get Shopify orders into ABAS ERP.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Shopify app/plugin needs reading rights for customers and products.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Python POC reads orders; ABAS order placement still missing.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Check Shopify app runtime / calendar prolongation.</w:t>
      </w:r>
    </w:p>
    <w:p>
      <w:pPr>
        <w:pStyle w:val="Heading2"/>
      </w:pPr>
      <w:r>
        <w:t>Ordering routes</w:t>
      </w:r>
    </w:p>
    <w:p>
      <w:pPr>
        <w:pStyle w:val="ListBullet"/>
      </w:pPr>
      <w:r>
        <w:t>Handle the selected ordering flow in the PROLICHT systems.</w:t>
      </w:r>
    </w:p>
    <w:p>
      <w:pPr>
        <w:pStyle w:val="ListBullet"/>
      </w:pPr>
      <w:r>
        <w:t>Route 1: d.ls online sells, orders lamps at PROLICHT and accessories at DUNI.</w:t>
      </w:r>
    </w:p>
    <w:p>
      <w:pPr>
        <w:pStyle w:val="ListBullet"/>
      </w:pPr>
      <w:r>
        <w:t>Route 2: PROLICHT acts as single supplier and ships the full order.</w:t>
      </w:r>
    </w:p>
    <w:p>
      <w:pPr>
        <w:pStyle w:val="ListBullet"/>
      </w:pPr>
      <w:r>
        <w:t>SAP route can affect ordering and stock flow.</w:t>
      </w:r>
    </w:p>
    <w:p>
      <w:pPr>
        <w:pStyle w:val="Heading2"/>
        <w:spacing w:before="100" w:after="0"/>
      </w:pPr>
      <w:r>
        <w:rPr>
          <w:rFonts w:ascii="Arial" w:hAnsi="Arial"/>
          <w:b/>
        </w:rPr>
        <w:t>Render and image pipeline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Recombine materials and renderings at PROLICHT.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Re-render product images if no usable DUNI source images exist.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Export transparent PNGs to DUNI if needed.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Use filenames matching article numbers.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Adapt preview renders so low-height products are not too small.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Connect variant images to Shopify image URLs.</w:t>
      </w:r>
    </w:p>
    <w:p>
      <w:pPr>
        <w:pStyle w:val="Heading2"/>
        <w:spacing w:before="100" w:after="0"/>
      </w:pPr>
      <w:r>
        <w:rPr>
          <w:rFonts w:ascii="Arial" w:hAnsi="Arial"/>
          <w:b/>
        </w:rPr>
        <w:t>Data pipeline dependencies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Need real article structure from DUNI to keep database concepts valid.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Need final group_id concept for stable data exchange.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Need product source data, certificates, values and responsible owners from DUNI.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Need product base data for product texts and tender text automation.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Need all existing and coming articles for shop database and maybe PROLICHT ERP.</w:t>
      </w:r>
    </w:p>
    <w:p>
      <w:pPr>
        <w:pStyle w:val="Heading2"/>
        <w:spacing w:before="100" w:after="0"/>
      </w:pPr>
      <w:r>
        <w:rPr>
          <w:rFonts w:ascii="Arial" w:hAnsi="Arial"/>
          <w:b/>
        </w:rPr>
        <w:t>Pricing support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Pricing source is unresolved.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Clarify if pricing can be component-based or fixed per lamp.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Clarify B2B / B2C, tax, discounts and currencies.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Implement final price logic in the shop after ownership is clarified.</w:t>
      </w:r>
    </w:p>
    <w:sectPr w:rsidR="00FC693F" w:rsidRPr="0006063C" w:rsidSect="00034616">
      <w:footerReference w:type="default" r:id="rId9"/>
      <w:pgSz w:w="12240" w:h="15840"/>
      <w:pgMar w:top="720" w:right="864" w:bottom="720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sz w:val="15"/>
      </w:rPr>
      <w:t>d.ls topic split - working document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3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rFonts w:ascii="Arial" w:hAnsi="Arial" w:eastAsia="Arial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  <w:rPr>
      <w:rFonts w:ascii="Arial" w:hAnsi="Arial" w:eastAsia="Arial"/>
    </w:r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  <w:rPr>
      <w:rFonts w:ascii="Arial" w:hAnsi="Arial" w:eastAsia="Arial"/>
    </w:r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